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0EC7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楷体" w:hAnsi="楷体" w:eastAsia="楷体" w:cs="楷体"/>
          <w:b/>
          <w:color w:val="000000"/>
          <w:sz w:val="32"/>
        </w:rPr>
        <w:t>回眸2024----</w:t>
      </w:r>
    </w:p>
    <w:p w14:paraId="11223CA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宋体" w:hAnsi="宋体" w:eastAsia="宋体" w:cs="宋体"/>
          <w:b/>
          <w:color w:val="000000"/>
          <w:sz w:val="44"/>
        </w:rPr>
        <w:t>攻坚之年铿锵行</w:t>
      </w:r>
    </w:p>
    <w:p w14:paraId="470A612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center"/>
      </w:pPr>
      <w:r>
        <w:rPr>
          <w:rFonts w:ascii="宋体" w:hAnsi="宋体" w:eastAsia="宋体" w:cs="宋体"/>
          <w:b/>
          <w:color w:val="000000"/>
          <w:sz w:val="44"/>
        </w:rPr>
        <w:t> </w:t>
      </w:r>
    </w:p>
    <w:p w14:paraId="6358921B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【片头】</w:t>
      </w:r>
    </w:p>
    <w:p w14:paraId="087AE0D5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color w:val="000000"/>
          <w:sz w:val="32"/>
        </w:rPr>
        <w:t>2</w:t>
      </w:r>
      <w:r>
        <w:rPr>
          <w:rFonts w:ascii="仿宋" w:hAnsi="仿宋" w:eastAsia="仿宋" w:cs="仿宋"/>
          <w:color w:val="000000"/>
          <w:sz w:val="32"/>
          <w:lang w:val="zh-CN"/>
        </w:rPr>
        <w:t>02</w:t>
      </w:r>
      <w:r>
        <w:rPr>
          <w:rFonts w:ascii="仿宋" w:hAnsi="仿宋" w:eastAsia="仿宋" w:cs="仿宋"/>
          <w:color w:val="000000"/>
          <w:sz w:val="32"/>
        </w:rPr>
        <w:t>4年，最激动人心的场景，就是攻坚之年攻坚之战；最振奋士气的时刻，就是一鼓作气连战连捷。回望攻坚之路，令人心潮难平、逸兴遄飞。</w:t>
      </w:r>
    </w:p>
    <w:p w14:paraId="4144F7E6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lang w:eastAsia="zh-CN"/>
        </w:rPr>
      </w:pPr>
    </w:p>
    <w:p w14:paraId="4C989F4A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eastAsia="zh-CN"/>
        </w:rPr>
        <w:t>【落标题】回眸</w:t>
      </w: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>2024——</w:t>
      </w:r>
      <w:r>
        <w:rPr>
          <w:rFonts w:hint="eastAsia" w:ascii="楷体" w:hAnsi="楷体" w:eastAsia="楷体" w:cs="楷体"/>
          <w:b/>
          <w:bCs/>
          <w:color w:val="000000"/>
          <w:sz w:val="32"/>
          <w:lang w:eastAsia="zh-CN"/>
        </w:rPr>
        <w:t>攻坚之年铿锵行</w:t>
      </w:r>
    </w:p>
    <w:p w14:paraId="51495129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/>
        <w:jc w:val="both"/>
        <w:textAlignment w:val="auto"/>
        <w:rPr>
          <w:rFonts w:ascii="仿宋" w:hAnsi="仿宋" w:eastAsia="仿宋" w:cs="仿宋"/>
          <w:color w:val="000000"/>
          <w:sz w:val="32"/>
        </w:rPr>
      </w:pPr>
    </w:p>
    <w:p w14:paraId="430FA41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</w:rPr>
      </w:pPr>
      <w:bookmarkStart w:id="0" w:name="_GoBack"/>
      <w:r>
        <w:rPr>
          <w:rFonts w:ascii="仿宋" w:hAnsi="仿宋" w:eastAsia="仿宋" w:cs="仿宋"/>
          <w:color w:val="000000"/>
          <w:sz w:val="32"/>
        </w:rPr>
        <w:t>习近平总书记和</w:t>
      </w:r>
      <w:bookmarkEnd w:id="0"/>
      <w:r>
        <w:rPr>
          <w:rFonts w:ascii="仿宋" w:hAnsi="仿宋" w:eastAsia="仿宋" w:cs="仿宋"/>
          <w:color w:val="000000"/>
          <w:sz w:val="32"/>
        </w:rPr>
        <w:t>党中央有号令，省委、市委有部署，义县见行动、出成效。在县委的坚强领导下，义县广大干部群众围绕省委打造新时代“六地”、市委“136921”和县委“12235”发展战略，以舍我其谁的勇气投入攻坚之战。</w:t>
      </w:r>
    </w:p>
    <w:p w14:paraId="1EC26EB8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firstLine="640" w:firstLineChars="200"/>
        <w:jc w:val="both"/>
        <w:textAlignment w:val="auto"/>
      </w:pPr>
      <w:r>
        <w:rPr>
          <w:rFonts w:ascii="仿宋" w:hAnsi="仿宋" w:eastAsia="仿宋" w:cs="仿宋"/>
          <w:color w:val="000000"/>
          <w:sz w:val="32"/>
        </w:rPr>
        <w:t>无论是经济增长提速起势，还是综合实力再上台阶；无论是招商引资大步快跑，还是重大项目落地有声；无论是乡村振兴沃野生金，还是文旅融合火爆出圈；无论是创新力量蓬勃生长，还是营商建设“永不竣工”</w:t>
      </w:r>
      <w:r>
        <w:rPr>
          <w:rFonts w:hint="eastAsia" w:ascii="仿宋" w:hAnsi="仿宋" w:eastAsia="仿宋" w:cs="仿宋"/>
          <w:color w:val="000000"/>
          <w:sz w:val="32"/>
          <w:lang w:eastAsia="zh-CN"/>
        </w:rPr>
        <w:t>；</w:t>
      </w:r>
      <w:r>
        <w:rPr>
          <w:rFonts w:ascii="仿宋" w:hAnsi="仿宋" w:eastAsia="仿宋" w:cs="仿宋"/>
          <w:color w:val="000000"/>
          <w:sz w:val="32"/>
        </w:rPr>
        <w:t>无论是以人为本多办实事，还是社会治理确保平安，一仗接着一仗打，积小胜为大胜，以义县之为服务国之大者、服务全面振兴新突破，打出了“首战之城、大义之州”的气势，交出了有质量、有分量的攻坚答卷。</w:t>
      </w:r>
    </w:p>
    <w:p w14:paraId="2E27A96E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微软雅黑" w:hAnsi="微软雅黑" w:eastAsia="微软雅黑" w:cs="微软雅黑"/>
          <w:color w:val="000000"/>
          <w:sz w:val="32"/>
        </w:rPr>
      </w:pPr>
    </w:p>
    <w:p w14:paraId="7A132258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eastAsia="zh-CN"/>
        </w:rPr>
        <w:t>【转场字幕】</w:t>
      </w:r>
      <w:r>
        <w:rPr>
          <w:rFonts w:hint="eastAsia" w:ascii="楷体" w:hAnsi="楷体" w:eastAsia="楷体" w:cs="楷体"/>
          <w:b/>
          <w:bCs/>
          <w:color w:val="000000"/>
          <w:sz w:val="32"/>
        </w:rPr>
        <w:t>党旗引领</w:t>
      </w: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sz w:val="32"/>
        </w:rPr>
        <w:t>使命召唤</w:t>
      </w:r>
    </w:p>
    <w:p w14:paraId="4DD54F16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微软雅黑" w:hAnsi="微软雅黑" w:eastAsia="微软雅黑" w:cs="微软雅黑"/>
          <w:color w:val="000000"/>
          <w:sz w:val="32"/>
        </w:rPr>
      </w:pPr>
    </w:p>
    <w:p w14:paraId="45A8DEF6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color w:val="000000"/>
          <w:sz w:val="32"/>
        </w:rPr>
        <w:t>党建兴则事业兴，党建强则义县强。</w:t>
      </w:r>
    </w:p>
    <w:p w14:paraId="36E438EB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firstLine="640" w:firstLineChars="200"/>
        <w:jc w:val="both"/>
        <w:textAlignment w:val="auto"/>
      </w:pPr>
      <w:r>
        <w:rPr>
          <w:rFonts w:ascii="仿宋" w:hAnsi="仿宋" w:eastAsia="仿宋" w:cs="仿宋"/>
          <w:color w:val="000000"/>
          <w:sz w:val="32"/>
        </w:rPr>
        <w:t>义县牢记嘱托、感恩奋进，一手抓高质量发展，一手抓全面从严治党，政治引领更加坚强有力，服务中心更加精准有效，党员队伍更加充满活力，政治生态更加清明清朗，在高质量党建引领下，凝聚出了势不可挡的攻坚力量。</w:t>
      </w:r>
    </w:p>
    <w:p w14:paraId="5D6CC77D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</w:pPr>
      <w:r>
        <w:rPr>
          <w:rFonts w:ascii="仿宋" w:hAnsi="仿宋" w:eastAsia="仿宋" w:cs="仿宋"/>
          <w:color w:val="000000"/>
          <w:sz w:val="32"/>
        </w:rPr>
        <w:t>面对汛情灾情，面对突发山火，面对急难险重，我们的党员干部、消防员、护林员、公安干警义无反顾、冲锋在前，不眠不休、连续作战，守护城乡安宁、守护万家灯火，经历了一场又一场惊心动魄的考验。灾情如镜，折射出了党性与担当。</w:t>
      </w:r>
    </w:p>
    <w:p w14:paraId="78D87335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</w:pPr>
      <w:r>
        <w:rPr>
          <w:rFonts w:ascii="仿宋" w:hAnsi="仿宋" w:eastAsia="仿宋" w:cs="仿宋"/>
          <w:color w:val="000000"/>
          <w:sz w:val="32"/>
        </w:rPr>
        <w:t>面对企业和群众的期盼，党员干部转变作风，到项目一线解难题，到生产车间察实情，到群众家中问冷暖，到田间地头拉家常，在服务群众、推动工作中体现主动担当与作为。</w:t>
      </w:r>
    </w:p>
    <w:p w14:paraId="07B3AEF8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color w:val="000000"/>
          <w:sz w:val="32"/>
        </w:rPr>
        <w:t>面对攻坚任务之重，县委、县政府在树立导向上再加力，“高位高频”强力推进，“量督考纪”问效一体，让想干事的人“跑起来”，让想观望的人“坐不住”，让不作为的人“躺不下”，营造出干事创业的良好环境。</w:t>
      </w:r>
    </w:p>
    <w:p w14:paraId="4C6B6774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</w:rPr>
      </w:pPr>
    </w:p>
    <w:p w14:paraId="25B730B2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eastAsia="zh-CN"/>
        </w:rPr>
        <w:t>【转场字幕】</w:t>
      </w:r>
      <w:r>
        <w:rPr>
          <w:rFonts w:hint="eastAsia" w:ascii="楷体" w:hAnsi="楷体" w:eastAsia="楷体" w:cs="楷体"/>
          <w:b/>
          <w:bCs/>
          <w:color w:val="000000"/>
          <w:sz w:val="32"/>
        </w:rPr>
        <w:t>攻城拔寨</w:t>
      </w: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sz w:val="32"/>
        </w:rPr>
        <w:t>只争朝夕</w:t>
      </w:r>
    </w:p>
    <w:p w14:paraId="7B9FB10B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微软雅黑" w:hAnsi="微软雅黑" w:eastAsia="微软雅黑" w:cs="微软雅黑"/>
          <w:color w:val="000000"/>
          <w:sz w:val="32"/>
        </w:rPr>
      </w:pPr>
    </w:p>
    <w:p w14:paraId="327735AF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firstLine="640" w:firstLineChars="200"/>
        <w:jc w:val="both"/>
        <w:textAlignment w:val="auto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color w:val="000000"/>
          <w:sz w:val="32"/>
        </w:rPr>
        <w:t>攻坚就是与时间赛跑，用奋斗作答。</w:t>
      </w:r>
    </w:p>
    <w:p w14:paraId="2532694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firstLine="640" w:firstLineChars="200"/>
        <w:jc w:val="both"/>
        <w:textAlignment w:val="auto"/>
      </w:pPr>
      <w:r>
        <w:rPr>
          <w:rFonts w:ascii="仿宋" w:hAnsi="仿宋" w:eastAsia="仿宋" w:cs="仿宋"/>
          <w:color w:val="000000"/>
          <w:sz w:val="32"/>
        </w:rPr>
        <w:t>招商引资快马加鞭，主动融入京津冀，对接长三角，携手大湾区，挺进川渝两地，围绕三大主导产业、两大产业基地，开展100多次“走请”，举办6场主题招商活动，一批重大项目签约落地、开工建设，项目数量、建设质量、投资总量“三量齐升”。</w:t>
      </w:r>
    </w:p>
    <w:p w14:paraId="749C8F9D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</w:pPr>
      <w:r>
        <w:rPr>
          <w:rFonts w:ascii="仿宋" w:hAnsi="仿宋" w:eastAsia="仿宋" w:cs="仿宋"/>
          <w:color w:val="000000"/>
          <w:sz w:val="32"/>
        </w:rPr>
        <w:t>工业倍增驰而不息，加快构建具有义县特色的现代化产业体系，补短板强弱项、锻长板扬优势，把好政策变成真红利，培育更多充满活力的经营主体。抓住科技这一“关键变量”，推动科技创新与产业升级“双螺旋”发展。</w:t>
      </w:r>
    </w:p>
    <w:p w14:paraId="0A62F366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firstLine="640" w:firstLineChars="200"/>
        <w:jc w:val="both"/>
        <w:textAlignment w:val="auto"/>
      </w:pPr>
      <w:r>
        <w:rPr>
          <w:rFonts w:ascii="仿宋" w:hAnsi="仿宋" w:eastAsia="仿宋" w:cs="仿宋"/>
          <w:color w:val="000000"/>
          <w:sz w:val="32"/>
        </w:rPr>
        <w:t>乡村振兴蹄疾步稳，小粒花生、白羽肉鸡、良种奶牛三大特色产业集群提质增效，催生出夺目的产业兴旺之花，一幅农业高质高效、农民富裕富足、农村和美宜居的新画卷，在希望的田野上斑斓绘就。</w:t>
      </w:r>
    </w:p>
    <w:p w14:paraId="09476E03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color w:val="000000"/>
          <w:sz w:val="32"/>
        </w:rPr>
        <w:t>文化旅游大放异彩，着力打造文旅新消费场景，全县接待游客量、旅游综合服务收入再创新高。成功举办中国家庭帆船赛、辽宁医巫闾山攀岩节、辽宁攀岩锦标赛、辽宁省大学生木憩搭建大赛、《营造学社之道》展览、民俗文化伏羊节等重大赛事节庆活。牵头组建中国辽代木构建筑联盟。奉国寺片区古城复兴、黄金贝康养古镇等文旅项目对接资本市场，非遗原创舞蹈《太平鼓舞》、实景演艺《又见大义之州》等文旅佳作惊艳亮相。</w:t>
      </w:r>
    </w:p>
    <w:p w14:paraId="66ECF16F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</w:rPr>
      </w:pPr>
    </w:p>
    <w:p w14:paraId="6C0D46E8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eastAsia="zh-CN"/>
        </w:rPr>
        <w:t>【转场字幕】</w:t>
      </w:r>
      <w:r>
        <w:rPr>
          <w:rFonts w:hint="eastAsia" w:ascii="楷体" w:hAnsi="楷体" w:eastAsia="楷体" w:cs="楷体"/>
          <w:b/>
          <w:bCs/>
          <w:color w:val="000000"/>
          <w:sz w:val="32"/>
        </w:rPr>
        <w:t>葳蕤春华</w:t>
      </w: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sz w:val="32"/>
        </w:rPr>
        <w:t>硕果盈枝</w:t>
      </w:r>
    </w:p>
    <w:p w14:paraId="7665E725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微软雅黑" w:hAnsi="微软雅黑" w:eastAsia="微软雅黑" w:cs="微软雅黑"/>
          <w:color w:val="000000"/>
          <w:sz w:val="32"/>
        </w:rPr>
      </w:pPr>
    </w:p>
    <w:p w14:paraId="1AE0EA43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color w:val="000000"/>
          <w:sz w:val="32"/>
        </w:rPr>
        <w:t>日拱一卒无有尽，功不唐捐终入海。攻坚之年，义县收获了沉甸甸的果实。</w:t>
      </w:r>
    </w:p>
    <w:p w14:paraId="199AAE05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color w:val="000000"/>
          <w:sz w:val="32"/>
        </w:rPr>
        <w:t>七里河经济开发区在全省强者如林的竞争中，再次晋位升级，一批雏鹰瞪羚、专精特新企业脱颖而出，一批国家级、省级科技创新企业榜上有名。</w:t>
      </w:r>
    </w:p>
    <w:p w14:paraId="5D8BF1DF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  <w:highlight w:val="yellow"/>
        </w:rPr>
      </w:pPr>
      <w:r>
        <w:rPr>
          <w:rFonts w:ascii="仿宋" w:hAnsi="仿宋" w:eastAsia="仿宋" w:cs="仿宋"/>
          <w:color w:val="000000"/>
          <w:sz w:val="32"/>
        </w:rPr>
        <w:t>获批国家“五好两宜”和美乡村建设试点，夺得省农建大禹杯“十一连冠”，头道河镇农村人居环境整治成果得到省政府肯定，经验在全省推广。</w:t>
      </w:r>
    </w:p>
    <w:p w14:paraId="68A9BBD1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  <w:highlight w:val="none"/>
        </w:rPr>
      </w:pPr>
      <w:r>
        <w:rPr>
          <w:rFonts w:ascii="仿宋" w:hAnsi="仿宋" w:eastAsia="仿宋" w:cs="仿宋"/>
          <w:color w:val="000000"/>
          <w:sz w:val="32"/>
          <w:highlight w:val="none"/>
        </w:rPr>
        <w:t>农产品再添“国字号”标签，“义县花生”获批国家地理标志证明商标</w:t>
      </w:r>
      <w:r>
        <w:rPr>
          <w:rFonts w:hint="eastAsia" w:ascii="仿宋" w:hAnsi="仿宋" w:eastAsia="仿宋" w:cs="仿宋"/>
          <w:color w:val="000000"/>
          <w:sz w:val="32"/>
          <w:highlight w:val="none"/>
          <w:lang w:eastAsia="zh-CN"/>
        </w:rPr>
        <w:t>，</w:t>
      </w:r>
      <w:r>
        <w:rPr>
          <w:rFonts w:ascii="仿宋" w:hAnsi="仿宋" w:eastAsia="仿宋" w:cs="仿宋"/>
          <w:color w:val="000000"/>
          <w:sz w:val="32"/>
          <w:highlight w:val="none"/>
        </w:rPr>
        <w:t>义县干豆腐纳入全国“名特优新”产品名录。</w:t>
      </w:r>
    </w:p>
    <w:p w14:paraId="0012F531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color w:val="000000"/>
          <w:sz w:val="32"/>
        </w:rPr>
        <w:t>“宝藏小城”美名远播，频繁亮相于国家级媒体，“顶流大家”相继探访，八方宾朋纷至沓来。奉国寺成为《黑神话悟空》东北唯一取景地，荣登国外主流媒体。义县入选中国旅游协会50个小长假热门宝藏县域，“探古寻幽”旅游线路跻身全国“文化遗产五十强线路名单”，被国家民委确定为全国“旅游促三交”试点示范项目建设县，省、市领导对义县文旅产业发展给予充分肯定。</w:t>
      </w:r>
    </w:p>
    <w:p w14:paraId="31EB7683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</w:rPr>
      </w:pPr>
    </w:p>
    <w:p w14:paraId="74E2FF7D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/>
        <w:jc w:val="both"/>
        <w:textAlignment w:val="auto"/>
        <w:rPr>
          <w:rFonts w:hint="eastAsia" w:ascii="楷体" w:hAnsi="楷体" w:eastAsia="楷体" w:cs="楷体"/>
          <w:b/>
          <w:bCs/>
          <w:color w:val="000000"/>
          <w:sz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lang w:eastAsia="zh-CN"/>
        </w:rPr>
        <w:t>【转场字幕】</w:t>
      </w:r>
      <w:r>
        <w:rPr>
          <w:rFonts w:hint="eastAsia" w:ascii="楷体" w:hAnsi="楷体" w:eastAsia="楷体" w:cs="楷体"/>
          <w:b/>
          <w:bCs/>
          <w:color w:val="000000"/>
          <w:sz w:val="32"/>
        </w:rPr>
        <w:t>悠悠万事</w:t>
      </w:r>
      <w:r>
        <w:rPr>
          <w:rFonts w:hint="eastAsia" w:ascii="楷体" w:hAnsi="楷体" w:eastAsia="楷体" w:cs="楷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sz w:val="32"/>
        </w:rPr>
        <w:t>民生为大</w:t>
      </w:r>
    </w:p>
    <w:p w14:paraId="6236688F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微软雅黑" w:hAnsi="微软雅黑" w:eastAsia="微软雅黑" w:cs="微软雅黑"/>
          <w:color w:val="000000"/>
          <w:sz w:val="32"/>
        </w:rPr>
      </w:pPr>
    </w:p>
    <w:p w14:paraId="315DB0F4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</w:rPr>
      </w:pPr>
      <w:r>
        <w:rPr>
          <w:rFonts w:ascii="仿宋" w:hAnsi="仿宋" w:eastAsia="仿宋" w:cs="仿宋"/>
          <w:color w:val="000000"/>
          <w:sz w:val="32"/>
        </w:rPr>
        <w:t>为政之道，以顺民心为要，以厚民生为本。攻坚路上的每一战，都是为了百姓过上更加幸福美好的生活。</w:t>
      </w:r>
    </w:p>
    <w:p w14:paraId="6906FC32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</w:rPr>
        <w:t>义县坚持政策向民生倾斜、财力向民生集中，着力解决好群众最急最忧最盼的现实问题。社会事业加快发展，稳岗就业成效显著，养老服务更加多元。</w:t>
      </w:r>
    </w:p>
    <w:p w14:paraId="53568626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</w:rPr>
        <w:t>乡村振兴学院完成首批招生，第二高中新校区全面启用。推进医联体、医共体建设，完成特色专科建设项目，群众就医更加便利。</w:t>
      </w:r>
    </w:p>
    <w:p w14:paraId="12EA0F3A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</w:rPr>
        <w:t>实施城市更新行动，老旧小区华丽变身，站前广场全新呈现，燃气管网改扩建工程加速推进。</w:t>
      </w:r>
    </w:p>
    <w:p w14:paraId="7B51B390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</w:rPr>
        <w:t>建设农村公路，改造农村危房，深入开展农村环境整治“四季风提升行动”，打好蓝天碧水净土保卫战。</w:t>
      </w:r>
    </w:p>
    <w:p w14:paraId="4224C5EF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</w:pPr>
      <w:r>
        <w:rPr>
          <w:rFonts w:ascii="仿宋" w:hAnsi="仿宋" w:eastAsia="仿宋" w:cs="仿宋"/>
          <w:color w:val="000000"/>
          <w:sz w:val="32"/>
        </w:rPr>
        <w:t>持续优化营商环境，行简政之道、开便利之门，惠企政策直达快享，“千人进千企”纾困解难，12345政务服务便民热线广受好评。抓牢高质量发展和高水平安全良性互动，确保全县政治更安全、社会更安定、人民更安宁。</w:t>
      </w:r>
    </w:p>
    <w:p w14:paraId="657B980C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/>
        <w:jc w:val="both"/>
        <w:textAlignment w:val="auto"/>
      </w:pPr>
      <w:r>
        <w:rPr>
          <w:rFonts w:ascii="仿宋" w:hAnsi="仿宋" w:eastAsia="仿宋" w:cs="仿宋"/>
          <w:color w:val="000000"/>
          <w:sz w:val="32"/>
        </w:rPr>
        <w:t>历史的车轮永不停滞，奋斗者的姿态永远向前。在充满无限可能的2025，又迎来了波澜壮阔的全面振兴新突破决胜之战。义县干群将以昂扬之姿、豪迈之情、坚定之志、炽热之心，踔厉奋发、赓续前行，坚决打好打赢三年行动决胜之年决胜之战，向着“经济强、机制优、城乡美、百姓富、社会安”的现代化新图景奋力进发！ </w:t>
      </w:r>
    </w:p>
    <w:p w14:paraId="273347B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640"/>
        <w:jc w:val="both"/>
      </w:pPr>
      <w:r>
        <w:rPr>
          <w:rFonts w:ascii="仿宋" w:hAnsi="仿宋" w:eastAsia="仿宋" w:cs="仿宋"/>
          <w:color w:val="000000"/>
          <w:sz w:val="32"/>
        </w:rPr>
        <w:t> </w:t>
      </w:r>
    </w:p>
    <w:p w14:paraId="43B54E7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left="0" w:right="0" w:firstLine="0"/>
        <w:jc w:val="both"/>
      </w:pPr>
      <w:r>
        <w:rPr>
          <w:rFonts w:ascii="仿宋" w:hAnsi="仿宋" w:eastAsia="仿宋" w:cs="仿宋"/>
          <w:color w:val="000000"/>
          <w:sz w:val="32"/>
        </w:rPr>
        <w:t> </w:t>
      </w:r>
    </w:p>
    <w:p w14:paraId="573E2C48">
      <w:pPr>
        <w:rPr>
          <w:rFonts w:ascii="宋体" w:hAnsi="宋体" w:eastAsia="宋体"/>
          <w:lang w:val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40857"/>
    <w:rsid w:val="1A1D50D7"/>
    <w:rsid w:val="1A2F6BF1"/>
    <w:rsid w:val="321501C1"/>
    <w:rsid w:val="356A2E86"/>
    <w:rsid w:val="51B9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4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asciiTheme="minorHAnsi" w:hAnsiTheme="minorHAnsi" w:eastAsiaTheme="minorEastAsia" w:cstheme="minorBidi"/>
      <w:sz w:val="21"/>
      <w:szCs w:val="24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link w:val="18"/>
    <w:qFormat/>
    <w:uiPriority w:val="99"/>
  </w:style>
  <w:style w:type="character" w:customStyle="1" w:styleId="52">
    <w:name w:val="Footer Char"/>
    <w:basedOn w:val="30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1" w:themeFillTint="34"/>
      </w:tcPr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3F3" w:themeFill="accent1" w:themeFillTint="32"/>
      </w:tcPr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FFFFF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FFFF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FFFFFF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band1Vert">
      <w:tcPr>
        <w:shd w:val="clear" w:color="FFFFFF" w:fill="A9BEE3" w:themeFill="accent1" w:themeFillTint="75"/>
      </w:tcPr>
    </w:tblStylePr>
    <w:tblStylePr w:type="band1Horz">
      <w:tcPr>
        <w:shd w:val="clear" w:color="FFFFFF" w:fill="A9BEE3" w:themeFill="accent1" w:themeFillTint="75"/>
      </w:tcPr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band1Vert">
      <w:tcPr>
        <w:shd w:val="clear" w:color="FFFFFF" w:fill="F6C3A0" w:themeFill="accent2" w:themeFillTint="75"/>
      </w:tcPr>
    </w:tblStylePr>
    <w:tblStylePr w:type="band1Horz">
      <w:tcPr>
        <w:shd w:val="clear" w:color="FFFFFF" w:fill="F6C3A0" w:themeFill="accent2" w:themeFillTint="75"/>
      </w:tcPr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band1Vert">
      <w:tcPr>
        <w:shd w:val="clear" w:color="FFFFFF" w:fill="D5D5D5" w:themeFill="accent3" w:themeFillTint="75"/>
      </w:tcPr>
    </w:tblStylePr>
    <w:tblStylePr w:type="band1Horz">
      <w:tcPr>
        <w:shd w:val="clear" w:color="FFFFFF" w:fill="D5D5D5" w:themeFill="accent3" w:themeFillTint="75"/>
      </w:tcPr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band1Vert">
      <w:tcPr>
        <w:shd w:val="clear" w:color="FFFFFF" w:fill="FEE289" w:themeFill="accent4" w:themeFillTint="75"/>
      </w:tcPr>
    </w:tblStylePr>
    <w:tblStylePr w:type="band1Horz">
      <w:tcPr>
        <w:shd w:val="clear" w:color="FFFFFF" w:fill="FEE289" w:themeFill="accent4" w:themeFillTint="75"/>
      </w:tcPr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band1Vert">
      <w:tcPr>
        <w:shd w:val="clear" w:color="FFFFFF" w:fill="B3D1EB" w:themeFill="accent5" w:themeFillTint="75"/>
      </w:tcPr>
    </w:tblStylePr>
    <w:tblStylePr w:type="band1Horz">
      <w:tcPr>
        <w:shd w:val="clear" w:color="FFFFFF" w:fill="B3D1EB" w:themeFill="accent5" w:themeFillTint="75"/>
      </w:tcPr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band1Vert">
      <w:tcPr>
        <w:shd w:val="clear" w:color="FFFFFF" w:fill="BCDBA8" w:themeFill="accent6" w:themeFillTint="75"/>
      </w:tcPr>
    </w:tblStylePr>
    <w:tblStylePr w:type="band1Horz">
      <w:tcPr>
        <w:shd w:val="clear" w:color="FFFFFF" w:fill="BCDBA8" w:themeFill="accent6" w:themeFillTint="75"/>
      </w:tcPr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8E2F2" w:themeFill="accent1" w:themeFillTint="34"/>
      </w:tcPr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B8C" w:themeColor="accent5" w:themeShade="94"/>
        <w:sz w:val="22"/>
      </w:rPr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0DBF0" w:themeFill="accent1" w:themeFillTint="40"/>
      </w:tcPr>
    </w:tblStylePr>
    <w:tblStylePr w:type="band1Horz">
      <w:tcPr>
        <w:shd w:val="clear" w:color="FFFFFF" w:fill="D0DBF0" w:themeFill="accent1" w:themeFillTint="40"/>
      </w:tcPr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tcPr>
        <w:shd w:val="clear" w:color="FFFFFF" w:fill="FADECB" w:themeFill="accent2" w:themeFillTint="40"/>
      </w:tcPr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tcPr>
        <w:shd w:val="clear" w:color="FFFFFF" w:fill="E8E8E8" w:themeFill="accent3" w:themeFillTint="40"/>
      </w:tcPr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tcPr>
        <w:shd w:val="clear" w:color="FFFFFF" w:fill="FFEFBE" w:themeFill="accent4" w:themeFillTint="40"/>
      </w:tcPr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 w:themeFill="accent5" w:themeFillTint="40"/>
      </w:tcPr>
    </w:tblStylePr>
    <w:tblStylePr w:type="band1Horz">
      <w:tcPr>
        <w:shd w:val="clear" w:color="FFFFFF" w:fill="D5E5F4" w:themeFill="accent5" w:themeFillTint="40"/>
      </w:tcPr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tcPr>
        <w:shd w:val="clear" w:color="FFFFFF" w:fill="DAEBCF" w:themeFill="accent6" w:themeFillTint="40"/>
      </w:tcPr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1" w:themeFillTint="40"/>
      </w:tcPr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5" w:themeFillTint="40"/>
      </w:tcPr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472C4" w:themeFill="accent1"/>
      </w:tcPr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FFFFF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FFFF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BC2E5" w:themeFill="accent5" w:themeFillTint="9A"/>
      </w:tcPr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FFFFFF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0DBF0" w:themeFill="accent1" w:themeFillTint="40"/>
      </w:tcPr>
    </w:tblStylePr>
    <w:tblStylePr w:type="band1Horz">
      <w:rPr>
        <w:rFonts w:ascii="Arial" w:hAnsi="Arial"/>
        <w:color w:val="254174" w:themeColor="accent1" w:themeShade="94"/>
        <w:sz w:val="22"/>
      </w:rPr>
      <w:tcPr>
        <w:shd w:val="clear" w:color="FFFFFF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4D2EC" w:themeFill="accent1" w:themeFillTint="50"/>
      </w:tcPr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DEAF6" w:themeFill="accent5" w:themeFillTint="34"/>
      </w:tcPr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asciiTheme="minorHAnsi" w:hAnsiTheme="minorHAnsi" w:eastAsiaTheme="minorEastAsia" w:cstheme="minorBid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2206</Words>
  <Characters>2238</Characters>
  <TotalTime>26</TotalTime>
  <ScaleCrop>false</ScaleCrop>
  <LinksUpToDate>false</LinksUpToDate>
  <CharactersWithSpaces>2249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2021-12-08T01:12:00Z</dcterms:created>
  <dc:creator>帅子</dc:creator>
  <cp:lastModifiedBy>帅子</cp:lastModifiedBy>
  <dcterms:modified xsi:type="dcterms:W3CDTF">2025-04-10T01:50:22Z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eyJoZGlkIjoiNDE2OTdjYjFmYTFiNjc4ZjhmNDYyYWIwNmUzYTdmNmUiLCJ1c2VySWQiOiIzNzkzNDA1NTIifQ==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0DBC29123E1C45F5B0B06FCF469933B7_12</vt:lpwstr>
  </property>
</Properties>
</file>